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A" w:rsidRDefault="00452B4A" w:rsidP="009C1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B3429E">
        <w:rPr>
          <w:rFonts w:ascii="Trebuchet MS" w:eastAsia="Times New Roman" w:hAnsi="Trebuchet MS" w:cs="Times New Roman"/>
          <w:b/>
          <w:color w:val="000000" w:themeColor="text1"/>
          <w:sz w:val="36"/>
          <w:szCs w:val="36"/>
        </w:rPr>
        <w:t>Учене чрез сътрудничество</w:t>
      </w:r>
    </w:p>
    <w:p w:rsidR="00452B4A" w:rsidRPr="002F69F0" w:rsidRDefault="002F69F0" w:rsidP="0045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Модерното образование отчита разликата между фронтално ориентираното обучение и индивидуалното работно усилие на всеки ученик.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Фронталното, или общото, обучение е най-често използваното.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В определени моменти обаче то е недостатъчно.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Енциклопедичното съдържание, което е типично за него, изисква учене наизуст, с което се ограничава творчеството на учениците и довежда до пасивност.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Учителят използва предимно вербални методи за излагане на материала, които са за сметка на демонстративните инструменти, които подпомагат възприемането.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И накрая, при фронталното обучение - въпреки че учителят работи с голяма част от класа, отделният ученик е изолиран от съучениците си в учебния процес.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Въпреки че задава въпроси на всички, на практика учителят осъществява контакт само с един ученик.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Следователно реализира се една опростена връзка "учител - ученик".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Работата с целия клас често е недостатъчно ефективна, защото много ученици се въздържат от собствени преценки и странят от отговарянето.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В крайна сметка общото обучение им дава възможност да бъдат пасивни.</w:t>
      </w:r>
      <w:proofErr w:type="gramEnd"/>
    </w:p>
    <w:p w:rsidR="00452B4A" w:rsidRPr="002F69F0" w:rsidRDefault="002F69F0" w:rsidP="0045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Обучението трябва да бъде организирано така, че учениците да придобиват знания въз основа на собствена активност.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Трябва да бъдат използвани форми на работа, които позволяват синхрон между изискването за високо качество и ефективност на обучението и индивидуалните знания и умения на ученика.</w:t>
      </w:r>
      <w:proofErr w:type="gramEnd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sz w:val="24"/>
          <w:szCs w:val="24"/>
        </w:rPr>
        <w:t>Такава възможност предлага груповото обучение - то е образователна форма, при която учениците в класа се разделят на работни колективи и в тях изпълняват задачи.</w:t>
      </w:r>
      <w:proofErr w:type="gramEnd"/>
    </w:p>
    <w:p w:rsidR="00452B4A" w:rsidRPr="002F69F0" w:rsidRDefault="002F69F0" w:rsidP="00452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</w:t>
      </w:r>
      <w:proofErr w:type="gramStart"/>
      <w:r w:rsidR="00452B4A" w:rsidRPr="002F6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Книгата "Учене чрез сътрудничество" от д-р Спенсер Кегън 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публикувана през 1985г.</w:t>
      </w:r>
      <w:proofErr w:type="gramEnd"/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Тя е едно от най-цялостните и най-пълни изследвания на ученето чрез сътрудничество, в което е събран голям набор от похвати и техники използвани при този начин на обучение.</w:t>
      </w:r>
      <w:proofErr w:type="gramEnd"/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Основната идея на автора е да се съчетае груповата организация на обучението и неговата индивидуализация.</w:t>
      </w:r>
      <w:proofErr w:type="gramEnd"/>
    </w:p>
    <w:p w:rsidR="009C19B9" w:rsidRDefault="002F69F0" w:rsidP="009C1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    </w:t>
      </w:r>
      <w:r w:rsidR="00452B4A" w:rsidRPr="002F6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Според С. Кегън процесът на обучение има двойна цел</w:t>
      </w:r>
      <w:proofErr w:type="gramStart"/>
      <w:r w:rsidR="00452B4A" w:rsidRPr="002F6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="00452B4A" w:rsidRPr="002F6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Непосредствена цел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да се развият познавателните на способности на учениците на основата на конкретното учебно съдържание по съответния предмет.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Социална цел: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първо, учениците да имат конкретни отговорности и второ, да се формират определени социалните умения на учениците, като за целта се използват организационни форми основани на сътрудничество.</w:t>
      </w:r>
      <w:r w:rsidR="00452B4A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52B4A" w:rsidRPr="00F41D6E" w:rsidRDefault="00F41D6E" w:rsidP="009C1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</w:pPr>
      <w:bookmarkStart w:id="0" w:name="_GoBack"/>
      <w:bookmarkEnd w:id="0"/>
      <w:r w:rsidRPr="00F41D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  <w:t>В организацията на груповото обучение ключов елемент е формирането на групи</w:t>
      </w:r>
    </w:p>
    <w:p w:rsidR="00452B4A" w:rsidRDefault="00452B4A" w:rsidP="009C19B9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Работните групи може да се формират по два начина:</w:t>
      </w:r>
      <w:r w:rsidRPr="005F63E3">
        <w:rPr>
          <w:rFonts w:ascii="Times New Roman" w:eastAsia="Times New Roman" w:hAnsi="Times New Roman" w:cs="Times New Roman"/>
        </w:rPr>
        <w:t xml:space="preserve"> </w:t>
      </w:r>
      <w:r w:rsidRPr="00452B4A">
        <w:rPr>
          <w:rFonts w:ascii="Times New Roman" w:eastAsia="Times New Roman" w:hAnsi="Times New Roman" w:cs="Times New Roman"/>
          <w:b/>
          <w:sz w:val="32"/>
          <w:szCs w:val="32"/>
        </w:rPr>
        <w:t>спонтанно - свободно, и насочващо</w:t>
      </w:r>
      <w:r w:rsidRPr="005F63E3">
        <w:rPr>
          <w:rFonts w:ascii="Times New Roman" w:eastAsia="Times New Roman" w:hAnsi="Times New Roman" w:cs="Times New Roman"/>
        </w:rPr>
        <w:t xml:space="preserve">. </w:t>
      </w:r>
    </w:p>
    <w:p w:rsidR="009C19B9" w:rsidRDefault="009C19B9" w:rsidP="009C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52B4A" w:rsidRPr="002F69F0" w:rsidRDefault="00452B4A" w:rsidP="009C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2F69F0">
        <w:rPr>
          <w:rFonts w:ascii="Times New Roman" w:eastAsia="Times New Roman" w:hAnsi="Times New Roman" w:cs="Times New Roman"/>
          <w:b/>
          <w:sz w:val="24"/>
          <w:szCs w:val="24"/>
        </w:rPr>
        <w:t>Спонтанният начин</w:t>
      </w:r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се основава на пълната свобода в осъществяване желанието на учениците.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>Основен тук е факторът на взаимното привличане или отблъскване.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Наред с положителните страни това групиране има и някои недостатъци: то не стимулира за съвместна работа със съученици, към които не се изпитва симпатия. </w:t>
      </w: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>Не спомага и за решаване на проблема с интегрирането на деца с адаптивни затруднения.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9B9" w:rsidRDefault="009C19B9" w:rsidP="009C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69F0" w:rsidRDefault="00452B4A" w:rsidP="009C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Вторият - </w:t>
      </w:r>
      <w:r w:rsidRPr="002F69F0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насочващият </w:t>
      </w:r>
      <w:r w:rsidRPr="002F69F0">
        <w:rPr>
          <w:rFonts w:ascii="Times New Roman" w:eastAsia="Times New Roman" w:hAnsi="Times New Roman" w:cs="Times New Roman"/>
          <w:sz w:val="24"/>
          <w:szCs w:val="24"/>
        </w:rPr>
        <w:t>- начин запазва правото на учителя да формира групите по собствена преценка.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>Познавайки качествата и способностите на всеки ученик, учителят го включва в такава група, която да му осигури оптимални условия за постигане на желания образователен резултат.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>В този случай познаването на учениците от страна на учителя е винаги по-надеждно от преценката на ученика.</w:t>
      </w:r>
      <w:proofErr w:type="gramEnd"/>
    </w:p>
    <w:p w:rsidR="00452B4A" w:rsidRPr="002F69F0" w:rsidRDefault="00452B4A" w:rsidP="009C1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>Изхождайки от различните критерии, всеки учител достига до различни начини на групиране.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Ако обаче се изключат тези, които се основават на работно-"технически" критерии (групиране според местоживеенето, приятелствата и под.), възможно е различните начини на групиране да редуцираме до два основни типа: хомогенен и хетерогенен. </w:t>
      </w:r>
      <w:proofErr w:type="gramStart"/>
      <w:r w:rsidRPr="002F69F0">
        <w:rPr>
          <w:rFonts w:ascii="Times New Roman" w:eastAsia="Times New Roman" w:hAnsi="Times New Roman" w:cs="Times New Roman"/>
          <w:sz w:val="24"/>
          <w:szCs w:val="24"/>
        </w:rPr>
        <w:t>Добре е, ако при решаването на възпитателни въпроси се преплитат и двата начина за групиране.</w:t>
      </w:r>
      <w:proofErr w:type="gramEnd"/>
      <w:r w:rsidRPr="002F6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D6E" w:rsidRPr="002F69F0" w:rsidRDefault="00F41D6E" w:rsidP="00452B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 </w:t>
      </w:r>
      <w:proofErr w:type="gramStart"/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 на учебната група 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 Най-малкaтa група трябва да се състои от поне 3 души, защото по-малък брой би означавал работа по двойки или индивидуално обучение.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Най-добре е групата да има 4 члена, като всеки ученик има собствена учебна задача, която е част от учебната задача на групата.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Тази бройка позволява групата лесно да бъде разделена на двойки, когато е необходимо.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Групи с повече от 6 човека трудно се управляват и освен това, някои от учениците може да не се включват в работата и дори да пречат на другите.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C19B9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Pr="009C19B9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 Особености на организацията на хомогенните и хетерогенните групи 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Хомогенните групи се характеризират с това, че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По дадения учебен предмет учениците са на еднакво ниво като техните способности и интереси са сходни.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Нехомогенните групи се характеризират с това, че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Различията между учениците по отношение на интересите и способностите им по дадения предмет са по-големи.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последният случай може да е полезно учениците да получат специфични роли, за да се гарантира, че всички ученици ще се включат в работата според своите собствени способности.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Този начин на групова работа се основава на теорията, че учениците могат да се учат от един друг много ефективно</w:t>
      </w:r>
    </w:p>
    <w:p w:rsidR="00F41D6E" w:rsidRPr="002F69F0" w:rsidRDefault="00F41D6E" w:rsidP="009C19B9">
      <w:pPr>
        <w:spacing w:after="0" w:line="240" w:lineRule="auto"/>
        <w:rPr>
          <w:rFonts w:ascii="Times New Roman" w:hAnsi="Times New Roman" w:cs="Times New Roman"/>
          <w:color w:val="000000" w:themeColor="text1"/>
          <w:lang w:val="bg-BG"/>
        </w:rPr>
      </w:pPr>
      <w:r w:rsidRPr="002F69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 </w:t>
      </w:r>
      <w:proofErr w:type="gramStart"/>
      <w:r w:rsidRPr="002F69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Роли в групата </w:t>
      </w:r>
      <w:r w:rsidRPr="002F69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 Ефективното сътрудничество се основава на справедливото разпределение на работата и общата отговорност.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Това може да бъде постигнато чрез задаване на индивидуални роли (учебни задачи) на членове на група.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92885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протоколчикът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отговорен за коректното водене на записките.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92885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-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отговорникът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времето следи за спазване на сроковете и дисциплината.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92885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 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координаторът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отговорен за това всеки член на групата да изпълнява задачите си координира дейността. 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92885"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 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-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говорителят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на групата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поддържа връзката с учителя, докладва за свършената работа от групата и представя пред класа резултатите.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F3B2D" w:rsidRPr="002F69F0" w:rsidRDefault="00992885" w:rsidP="009C19B9">
      <w:pPr>
        <w:spacing w:after="120"/>
        <w:rPr>
          <w:rFonts w:ascii="Times New Roman" w:hAnsi="Times New Roman" w:cs="Times New Roman"/>
          <w:lang w:val="bg-BG"/>
        </w:rPr>
      </w:pPr>
      <w:proofErr w:type="gramStart"/>
      <w:r w:rsidRPr="002F6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Организация на физическото пространство в класната стая</w:t>
      </w:r>
      <w:r w:rsidRPr="002F6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1/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Класната стая трябва да бъде подредена по такъв начин, че учениците да могат лесно да се общуват с всеки член на групата.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Трябва да имате система от елементарни знаци или символи, чрез които учителят контролира работата и с които класът предварително е запознат.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 знак, чрез който се показва, нивото за шум е много високо.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повечето случаи начина на подреждане в нашите класни стаи е в традиционния стил и това не 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създава условия за гъвкавост.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2/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да се предоставят условията за продуктивна работа, в класната стая трябва да има определени места съхраняване на използваните от учениците средства осигурено пространство за работа на групите, които не бива да се променят.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92885" w:rsidRPr="002F69F0" w:rsidRDefault="00992885" w:rsidP="009C19B9">
      <w:pPr>
        <w:spacing w:after="120"/>
        <w:rPr>
          <w:rFonts w:ascii="Times New Roman" w:hAnsi="Times New Roman" w:cs="Times New Roman"/>
          <w:lang w:val="bg-BG"/>
        </w:rPr>
      </w:pPr>
      <w:r w:rsidRPr="002F6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>Техники на груповата работа</w:t>
      </w:r>
    </w:p>
    <w:p w:rsidR="00992885" w:rsidRPr="002F69F0" w:rsidRDefault="002F69F0" w:rsidP="009C19B9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А/ </w:t>
      </w:r>
      <w:r w:rsidR="00992885"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за разработване и усвояване на нови знания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:  </w:t>
      </w:r>
      <w:r w:rsidR="00992885"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“Интервю в 3 стъпки”</w:t>
      </w:r>
      <w:r w:rsidR="00992885"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Учителят раздава на учениците учебни фишове, на всеки от които е написано част от новото учебно съдържание. На фишовете са поставени буквите </w:t>
      </w:r>
      <w:proofErr w:type="gramStart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, Б, В или Г. Всеки член на групата прочита своя текст и си води бележки </w:t>
      </w:r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1. </w:t>
      </w:r>
      <w:proofErr w:type="gramStart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ученик</w:t>
      </w:r>
      <w:proofErr w:type="gramEnd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разказва на ученик Б своя текст, докато В разказва на Г .</w:t>
      </w:r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Б разказва на А, а Г разказва на В</w:t>
      </w:r>
      <w:proofErr w:type="gramStart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"А" разказва на" Б" и" Г" какво му е разказал "B", а след това "B" коригира казаното от "A". След това "В" повтаря разказаното от "Г", а "Г" коригира разказаното от "В".</w:t>
      </w:r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992885"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Членовете на групата слушат и си водят бележки, така че всички четири члена на групата се запознават с целия текст.</w:t>
      </w:r>
      <w:proofErr w:type="gramEnd"/>
    </w:p>
    <w:p w:rsidR="002F69F0" w:rsidRPr="002F69F0" w:rsidRDefault="002F69F0" w:rsidP="002F69F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Б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Техника за обобщаване и систематизиране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“Кръгла маса”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Тази техника е добра за :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Приготвяне на презентация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Проверка дали учениците са разбрали определена информация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Мозъчна атака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Оценяване на учениците 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Упражнение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Членовете на групата използуват лист хартия и химикалката.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Един от учениците написва върху листа нещо (например най-важното от наученото в предишния час) и предава хартията и химикалката на ученика от ляво, който допълва написаното и го предава на също го предава в ляво.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Това продължава докато листът и химикалката минат през всички ученици.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Оттам идв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а и името "кръгла маса".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F69F0">
        <w:rPr>
          <w:rFonts w:ascii="Times New Roman" w:hAnsi="Times New Roman" w:cs="Times New Roman"/>
          <w:color w:val="000000" w:themeColor="text1"/>
        </w:rPr>
        <w:br/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В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Техника за оценяване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“Изпращане на упражнение” - техника за групово качествено оценяване</w:t>
      </w:r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Всяка група формулира и изпраща въпроси и задачи за проверка на друга група.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След като реши задачите втората група ги връща на техните автори, които ги оценяват.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Така групите взаимно се проверяват.</w:t>
      </w:r>
      <w:proofErr w:type="gramEnd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2F69F0">
        <w:rPr>
          <w:rFonts w:ascii="Times New Roman" w:hAnsi="Times New Roman" w:cs="Times New Roman"/>
          <w:color w:val="000000" w:themeColor="text1"/>
          <w:sz w:val="24"/>
          <w:szCs w:val="24"/>
        </w:rPr>
        <w:t>Според Кегън ние можем да говорим за учене чрез сътрудничество само при положение, че всички четири основни принципи са реализирани в съответната техника.</w:t>
      </w:r>
      <w:proofErr w:type="gramEnd"/>
    </w:p>
    <w:p w:rsidR="002F69F0" w:rsidRPr="002F69F0" w:rsidRDefault="00992885" w:rsidP="0099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2F6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Основните принципи на ученето чрез сътрудничество</w:t>
      </w:r>
      <w:r w:rsidRPr="002F69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Ученето чрез сътрудничество според С. Кегън не може да бъде осъществено, ако не се спазват следните четирите основни принципи: 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А) Паралелни интеракции: има многостранно взаимодействие между учениците по време на процеса на обучение, така че равнището на активност на всеки ученик е много по-голямо отколкото при традиционното обучение.</w:t>
      </w:r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Б) Лична отговорност: всеки от учениците трябва да извърши определен дял от работата, допринасяйки за цялостната представяне на групата.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Всеки докладва пред групата, така че учениците знаят какъв е приносът на всеки един, и всеки индивид е отговорен за определен дял на задачата.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В) Конструктивна взаимозависимост: Индивидуалното развитие и развитието на група могат да си влияят положително.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да се постигне това е необходимо да се създаде такава организация, при която развитието на един ученик предполага развитие на другите, а успехът на една група означава успех е едновременно успех и за другите групи.</w:t>
      </w:r>
      <w:proofErr w:type="gramEnd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Г) Равно участие: Учениците участват в работата според своите способности. </w:t>
      </w:r>
      <w:proofErr w:type="gramStart"/>
      <w:r w:rsidRPr="002F6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Тази цел може да бъде постигната чрез разделение на труда и разпределение на задачите.</w:t>
      </w:r>
      <w:proofErr w:type="gramEnd"/>
    </w:p>
    <w:p w:rsidR="00992885" w:rsidRPr="002F69F0" w:rsidRDefault="002F69F0" w:rsidP="0099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Предимства на груповата организация</w:t>
      </w:r>
      <w:r w:rsidRPr="002F6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92885" w:rsidRPr="002F69F0">
        <w:rPr>
          <w:rFonts w:ascii="Times New Roman" w:eastAsia="Times New Roman" w:hAnsi="Times New Roman" w:cs="Times New Roman"/>
          <w:color w:val="000000" w:themeColor="text1"/>
        </w:rPr>
        <w:br/>
      </w:r>
      <w:r w:rsidR="00992885" w:rsidRPr="002F69F0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груповата работа се реализира принципът на индивидуалния подход, защото дава възможност за запазване на собственото темпо и ритъм на отделния ученик: налице е по-чест пряк контакт с учебния материал, което стимулира активността. </w:t>
      </w:r>
      <w:proofErr w:type="gramStart"/>
      <w:r w:rsidR="00992885" w:rsidRPr="002F69F0">
        <w:rPr>
          <w:rFonts w:ascii="Times New Roman" w:eastAsia="Times New Roman" w:hAnsi="Times New Roman" w:cs="Times New Roman"/>
          <w:b/>
          <w:sz w:val="24"/>
          <w:szCs w:val="24"/>
        </w:rPr>
        <w:t>Груповата работа предлага не само пространство за реализация на индивидуалните възможности, но и на уменията за работа в колектив.</w:t>
      </w:r>
      <w:proofErr w:type="gramEnd"/>
      <w:r w:rsidR="00992885" w:rsidRPr="002F69F0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Груповата работа има и възпитателно въздействие: развиват се качества като взаимопомощ и отговорност, доверие и приятелство, желание за работа с другите; стимулира се обмянатa на мнения, при което се включват и по-слабите ученици: те се стараят да действат така, че съучениците им в групата да не страдат заради тях. </w:t>
      </w:r>
      <w:proofErr w:type="gramStart"/>
      <w:r w:rsidR="00992885" w:rsidRPr="002F69F0">
        <w:rPr>
          <w:rFonts w:ascii="Times New Roman" w:eastAsia="Times New Roman" w:hAnsi="Times New Roman" w:cs="Times New Roman"/>
          <w:b/>
          <w:sz w:val="24"/>
          <w:szCs w:val="24"/>
        </w:rPr>
        <w:t>У добрите ученици, от друга страна, тази форма на работа развива чувство за отговорност за общите резултати.</w:t>
      </w:r>
      <w:proofErr w:type="gramEnd"/>
      <w:r w:rsidR="00992885" w:rsidRPr="002F6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2885" w:rsidRPr="002F69F0">
        <w:rPr>
          <w:rFonts w:ascii="Times New Roman" w:eastAsia="Times New Roman" w:hAnsi="Times New Roman" w:cs="Times New Roman"/>
          <w:b/>
          <w:sz w:val="24"/>
          <w:szCs w:val="24"/>
        </w:rPr>
        <w:t>Така те обвързват личните си амбиции с успеха на колектива.</w:t>
      </w:r>
      <w:proofErr w:type="gramEnd"/>
    </w:p>
    <w:p w:rsidR="00992885" w:rsidRPr="002F69F0" w:rsidRDefault="00992885" w:rsidP="00992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F69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Работата в група придава на обучението характер на игра, при която бариерите и чувството на потиснатост изчезват, увеличава се психичният комфорт на учениците.</w:t>
      </w:r>
      <w:proofErr w:type="gramEnd"/>
    </w:p>
    <w:p w:rsidR="00992885" w:rsidRPr="002F69F0" w:rsidRDefault="00992885" w:rsidP="002F69F0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bg-BG"/>
        </w:rPr>
      </w:pPr>
      <w:proofErr w:type="gramStart"/>
      <w:r w:rsidRPr="002F69F0">
        <w:rPr>
          <w:rFonts w:ascii="Times New Roman" w:eastAsia="Times New Roman" w:hAnsi="Times New Roman" w:cs="Times New Roman"/>
          <w:b/>
          <w:sz w:val="24"/>
          <w:szCs w:val="24"/>
        </w:rPr>
        <w:t>Груповото обучение се прилага, когато е необходимо стереотипът на обучението да се разчупи и в заниманията да се внесе свежест.</w:t>
      </w:r>
      <w:proofErr w:type="gramEnd"/>
    </w:p>
    <w:sectPr w:rsidR="00992885" w:rsidRPr="002F69F0" w:rsidSect="002F69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5D0"/>
    <w:multiLevelType w:val="hybridMultilevel"/>
    <w:tmpl w:val="5010D89A"/>
    <w:lvl w:ilvl="0" w:tplc="0402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65EC5E58"/>
    <w:multiLevelType w:val="hybridMultilevel"/>
    <w:tmpl w:val="6100D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A"/>
    <w:rsid w:val="002F69F0"/>
    <w:rsid w:val="00452B4A"/>
    <w:rsid w:val="004F3B2D"/>
    <w:rsid w:val="00992885"/>
    <w:rsid w:val="009C19B9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2</cp:revision>
  <dcterms:created xsi:type="dcterms:W3CDTF">2016-04-20T13:40:00Z</dcterms:created>
  <dcterms:modified xsi:type="dcterms:W3CDTF">2016-04-20T13:40:00Z</dcterms:modified>
</cp:coreProperties>
</file>